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1B" w:rsidRDefault="00607850">
      <w:r>
        <w:t>Załącznik nr 4 – Instrukcja Hali Tenisowej do wglądu w siedzibie MOSRiR.</w:t>
      </w:r>
      <w:bookmarkStart w:id="0" w:name="_GoBack"/>
      <w:bookmarkEnd w:id="0"/>
    </w:p>
    <w:sectPr w:rsidR="00C2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50"/>
    <w:rsid w:val="00470F2C"/>
    <w:rsid w:val="00607850"/>
    <w:rsid w:val="0074370F"/>
    <w:rsid w:val="00860831"/>
    <w:rsid w:val="00D2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Oleńka</dc:creator>
  <cp:lastModifiedBy>Oleńka</cp:lastModifiedBy>
  <cp:revision>1</cp:revision>
  <dcterms:created xsi:type="dcterms:W3CDTF">2018-01-18T10:40:00Z</dcterms:created>
  <dcterms:modified xsi:type="dcterms:W3CDTF">2018-01-18T10:42:00Z</dcterms:modified>
</cp:coreProperties>
</file>